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2D32" w14:textId="3C802781" w:rsidR="00253694" w:rsidRPr="00B257C3" w:rsidRDefault="00870714" w:rsidP="00870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7C3">
        <w:rPr>
          <w:rFonts w:ascii="Times New Roman" w:hAnsi="Times New Roman" w:cs="Times New Roman"/>
          <w:sz w:val="28"/>
          <w:szCs w:val="28"/>
        </w:rPr>
        <w:t>Pielikums</w:t>
      </w:r>
    </w:p>
    <w:p w14:paraId="19026A8C" w14:textId="77777777" w:rsidR="00390062" w:rsidRPr="00F13A7D" w:rsidRDefault="0039006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 xml:space="preserve">Ministru kabineta </w:t>
      </w:r>
    </w:p>
    <w:p w14:paraId="0CBE4312" w14:textId="43D507C5" w:rsidR="00390062" w:rsidRPr="00F13A7D" w:rsidRDefault="0039006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13A7D">
        <w:rPr>
          <w:rFonts w:ascii="Times New Roman" w:hAnsi="Times New Roman"/>
          <w:sz w:val="28"/>
          <w:szCs w:val="28"/>
        </w:rPr>
        <w:t xml:space="preserve">. gada </w:t>
      </w:r>
      <w:r w:rsidR="00E260CB">
        <w:rPr>
          <w:rFonts w:ascii="Times New Roman" w:hAnsi="Times New Roman"/>
          <w:sz w:val="28"/>
          <w:szCs w:val="28"/>
        </w:rPr>
        <w:t>28.</w:t>
      </w:r>
      <w:r w:rsidRPr="00F13A7D">
        <w:rPr>
          <w:rFonts w:ascii="Times New Roman" w:hAnsi="Times New Roman"/>
          <w:sz w:val="28"/>
          <w:szCs w:val="28"/>
        </w:rPr>
        <w:t> </w:t>
      </w:r>
      <w:r w:rsidR="00E260CB">
        <w:rPr>
          <w:rFonts w:ascii="Times New Roman" w:hAnsi="Times New Roman"/>
          <w:sz w:val="28"/>
          <w:szCs w:val="28"/>
        </w:rPr>
        <w:t>aprīļa</w:t>
      </w:r>
    </w:p>
    <w:p w14:paraId="7A1FC494" w14:textId="5CB74422" w:rsidR="00390062" w:rsidRPr="00F13A7D" w:rsidRDefault="0039006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rīkojumam Nr. </w:t>
      </w:r>
      <w:r w:rsidR="00E260CB">
        <w:rPr>
          <w:rFonts w:ascii="Times New Roman" w:hAnsi="Times New Roman"/>
          <w:sz w:val="28"/>
          <w:szCs w:val="28"/>
        </w:rPr>
        <w:t>293</w:t>
      </w:r>
    </w:p>
    <w:p w14:paraId="426E0EAF" w14:textId="63F3BF65" w:rsidR="00870714" w:rsidRPr="00B257C3" w:rsidRDefault="00870714" w:rsidP="0072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204F6" w14:textId="0CC74A3E" w:rsidR="005C0FCE" w:rsidRPr="002E3DD1" w:rsidRDefault="000E3C35" w:rsidP="005C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E3C35">
        <w:rPr>
          <w:rFonts w:ascii="Times New Roman" w:hAnsi="Times New Roman" w:cs="Times New Roman"/>
          <w:b/>
          <w:sz w:val="28"/>
          <w:szCs w:val="28"/>
        </w:rPr>
        <w:t>matu saraksts</w:t>
      </w:r>
      <w:r>
        <w:rPr>
          <w:rFonts w:ascii="Times New Roman" w:hAnsi="Times New Roman" w:cs="Times New Roman"/>
          <w:b/>
          <w:sz w:val="28"/>
          <w:szCs w:val="28"/>
        </w:rPr>
        <w:t>, kurā iekļauti i</w:t>
      </w:r>
      <w:r w:rsidR="005C0FCE"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zglītības iestāžu </w:t>
      </w:r>
      <w:r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darbiniek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 </w:t>
      </w:r>
      <w:r w:rsidRPr="00163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(izņemot pirmsskolas</w:t>
      </w:r>
      <w:r w:rsidRPr="002E3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E3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izglītības iestāžu</w:t>
      </w:r>
      <w:r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speciālās izglītības iestāžu un 1.–6. klašu pedagogus un darbiniekus)</w:t>
      </w:r>
      <w:r w:rsidR="005C0FCE"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kas</w:t>
      </w:r>
      <w:r w:rsidR="005C0FCE" w:rsidRPr="002E3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darba pienākumu</w:t>
      </w:r>
      <w:r w:rsidR="002E3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izpildē</w:t>
      </w:r>
      <w:r w:rsidR="005C0FCE" w:rsidRPr="002E3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ir ciešā saskarē ar izglītojamiem</w:t>
      </w:r>
      <w:r w:rsidR="002E3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C0FCE"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un </w:t>
      </w:r>
      <w:r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zinā</w:t>
      </w:r>
      <w:r w:rsidRPr="008C49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tnisk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ie</w:t>
      </w:r>
      <w:r w:rsidRPr="008C49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darbiniek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5C0FCE"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kas strādā ar </w:t>
      </w:r>
      <w:proofErr w:type="spellStart"/>
      <w:r w:rsidR="005C0FCE"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koronavīrusiem</w:t>
      </w:r>
      <w:proofErr w:type="spellEnd"/>
      <w:r w:rsidR="005C0FCE" w:rsidRPr="00D4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citiem patogēniem vīrusiem un eksperimentālajiem dzīvniekiem, kā arī izstrādā jaunas vakcīnas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22190" w14:textId="36D6CF00" w:rsidR="005C2761" w:rsidRPr="007249AB" w:rsidRDefault="005C0FCE" w:rsidP="005C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AB">
        <w:rPr>
          <w:rFonts w:ascii="Times New Roman" w:hAnsi="Times New Roman" w:cs="Times New Roman"/>
          <w:b/>
          <w:sz w:val="28"/>
          <w:szCs w:val="28"/>
        </w:rPr>
        <w:t>(V prioritāri vakcinējamo personu grupa)</w:t>
      </w:r>
    </w:p>
    <w:p w14:paraId="5557D3BB" w14:textId="77777777" w:rsidR="000E3C35" w:rsidRPr="007249AB" w:rsidRDefault="000E3C35" w:rsidP="0072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6"/>
        <w:gridCol w:w="4149"/>
        <w:gridCol w:w="1417"/>
        <w:gridCol w:w="2835"/>
      </w:tblGrid>
      <w:tr w:rsidR="005C0FCE" w:rsidRPr="00ED7C56" w14:paraId="041FC013" w14:textId="77777777" w:rsidTr="007249AB">
        <w:tc>
          <w:tcPr>
            <w:tcW w:w="666" w:type="dxa"/>
            <w:vAlign w:val="center"/>
          </w:tcPr>
          <w:p w14:paraId="4C02F24E" w14:textId="5477DE80" w:rsidR="005C0FCE" w:rsidRPr="00ED7C56" w:rsidRDefault="005C0FCE" w:rsidP="0072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="002E3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149" w:type="dxa"/>
            <w:vAlign w:val="center"/>
          </w:tcPr>
          <w:p w14:paraId="28166DCF" w14:textId="44514560" w:rsidR="005C0FCE" w:rsidRPr="00ED7C56" w:rsidRDefault="005C0FCE" w:rsidP="0072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417" w:type="dxa"/>
            <w:vAlign w:val="center"/>
          </w:tcPr>
          <w:p w14:paraId="7F7F5F02" w14:textId="13BE4304" w:rsidR="005C0FCE" w:rsidRPr="00ED7C56" w:rsidRDefault="005C0FCE" w:rsidP="0072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vietu skaits</w:t>
            </w:r>
          </w:p>
        </w:tc>
        <w:tc>
          <w:tcPr>
            <w:tcW w:w="2835" w:type="dxa"/>
            <w:vAlign w:val="center"/>
          </w:tcPr>
          <w:p w14:paraId="546CD480" w14:textId="1F3385F4" w:rsidR="005C0FCE" w:rsidRPr="00ED7C56" w:rsidRDefault="005C0FCE" w:rsidP="0072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 amata iekļaušanai sarakstā</w:t>
            </w:r>
          </w:p>
        </w:tc>
      </w:tr>
      <w:tr w:rsidR="005C0FCE" w:rsidRPr="00ED7C56" w14:paraId="5097A095" w14:textId="77777777" w:rsidTr="007249AB">
        <w:tc>
          <w:tcPr>
            <w:tcW w:w="666" w:type="dxa"/>
          </w:tcPr>
          <w:p w14:paraId="511857C4" w14:textId="0D164B2E" w:rsidR="005C0FCE" w:rsidRPr="00ED7C56" w:rsidRDefault="005C0FCE" w:rsidP="007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49" w:type="dxa"/>
          </w:tcPr>
          <w:p w14:paraId="2DEBE341" w14:textId="4D852C6D" w:rsidR="005C0FCE" w:rsidRPr="00ED7C56" w:rsidRDefault="005C0FCE" w:rsidP="00D4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 xml:space="preserve">Vispārējās izglītības iestādes: </w:t>
            </w:r>
          </w:p>
        </w:tc>
        <w:tc>
          <w:tcPr>
            <w:tcW w:w="1417" w:type="dxa"/>
          </w:tcPr>
          <w:p w14:paraId="4D7A016A" w14:textId="12128CE1" w:rsidR="005C0FCE" w:rsidRPr="00ED7C56" w:rsidRDefault="005C0FCE" w:rsidP="000E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5C952050" w14:textId="116985E5" w:rsidR="008C496F" w:rsidRPr="00ED7C56" w:rsidRDefault="005C0FCE" w:rsidP="007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0347418"/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F312F1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kvalitatīvu izglītības programmu īstenošanu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312F1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</w:t>
            </w:r>
            <w:r w:rsidR="00D435B3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proces</w:t>
            </w:r>
            <w:r w:rsidR="00D43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D435B3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daļēj</w:t>
            </w:r>
            <w:r w:rsidR="00D43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D435B3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</w:t>
            </w:r>
            <w:r w:rsidR="00D43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cot</w:t>
            </w:r>
            <w:r w:rsidR="00D435B3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312F1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attālināti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000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F312F1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iestāžu, augstskolu un zinātnisko institūtu 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specifiku </w:t>
            </w:r>
            <w:r w:rsidR="00525D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to, ka </w:t>
            </w:r>
            <w:r w:rsidR="00F312F1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minēto iestāžu </w:t>
            </w:r>
            <w:r w:rsidR="00000460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</w:t>
            </w:r>
            <w:r w:rsidR="00000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000460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pie</w:t>
            </w:r>
            <w:r w:rsidR="00FF5E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nākumu</w:t>
            </w:r>
            <w:r w:rsidR="00D43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F5E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435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</w:t>
            </w:r>
            <w:r w:rsidR="00000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F5E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klātienē, </w:t>
            </w:r>
            <w:r w:rsidR="00525D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būtiski nodrošināt, </w:t>
            </w:r>
            <w:r w:rsidR="00F312F1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izglītības un zinātnes nozares darbinieki</w:t>
            </w:r>
            <w:r w:rsidR="008C49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="00F312F1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tiktu </w:t>
            </w:r>
            <w:r w:rsidR="008C496F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</w:t>
            </w:r>
            <w:r w:rsidR="008C49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ināts</w:t>
            </w:r>
            <w:r w:rsidR="008C496F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risk</w:t>
            </w:r>
            <w:r w:rsidR="008C49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C496F"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inficē</w:t>
            </w:r>
            <w:r w:rsidR="008C49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ar Covid-19</w:t>
            </w:r>
            <w:bookmarkEnd w:id="0"/>
          </w:p>
        </w:tc>
      </w:tr>
      <w:tr w:rsidR="005C0FCE" w:rsidRPr="00ED7C56" w14:paraId="65E34898" w14:textId="77777777" w:rsidTr="007249AB">
        <w:tc>
          <w:tcPr>
            <w:tcW w:w="666" w:type="dxa"/>
          </w:tcPr>
          <w:p w14:paraId="63F86532" w14:textId="619D8085" w:rsidR="005C0FCE" w:rsidRPr="00ED7C56" w:rsidRDefault="005C0FCE" w:rsidP="007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149" w:type="dxa"/>
          </w:tcPr>
          <w:p w14:paraId="4B4F0CAD" w14:textId="090639E7" w:rsidR="005C0FCE" w:rsidRPr="00ED7C56" w:rsidRDefault="005C0FCE" w:rsidP="007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1417" w:type="dxa"/>
          </w:tcPr>
          <w:p w14:paraId="32A616B3" w14:textId="70B82070" w:rsidR="005C0FCE" w:rsidRPr="00ED7C56" w:rsidRDefault="005C0FCE" w:rsidP="007249AB">
            <w:pPr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8C49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835" w:type="dxa"/>
            <w:vMerge/>
          </w:tcPr>
          <w:p w14:paraId="28C1A04E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5605F88C" w14:textId="77777777" w:rsidTr="007249AB">
        <w:tc>
          <w:tcPr>
            <w:tcW w:w="666" w:type="dxa"/>
          </w:tcPr>
          <w:p w14:paraId="5B64D558" w14:textId="039ABCD2" w:rsidR="005C0FCE" w:rsidRPr="00ED7C56" w:rsidRDefault="005C0FCE" w:rsidP="007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149" w:type="dxa"/>
          </w:tcPr>
          <w:p w14:paraId="465980E9" w14:textId="6795B69F" w:rsidR="005C0FCE" w:rsidRPr="00ED7C56" w:rsidRDefault="005C0FCE" w:rsidP="007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 xml:space="preserve">tehniskais personāls </w:t>
            </w:r>
          </w:p>
        </w:tc>
        <w:tc>
          <w:tcPr>
            <w:tcW w:w="1417" w:type="dxa"/>
          </w:tcPr>
          <w:p w14:paraId="72B352B8" w14:textId="0C6A1A71" w:rsidR="005C0FCE" w:rsidRPr="00ED7C56" w:rsidRDefault="005C0FCE" w:rsidP="007249AB">
            <w:pPr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870</w:t>
            </w:r>
          </w:p>
        </w:tc>
        <w:tc>
          <w:tcPr>
            <w:tcW w:w="2835" w:type="dxa"/>
            <w:vMerge/>
          </w:tcPr>
          <w:p w14:paraId="64794225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04732F14" w14:textId="77777777" w:rsidTr="007249AB">
        <w:tc>
          <w:tcPr>
            <w:tcW w:w="666" w:type="dxa"/>
          </w:tcPr>
          <w:p w14:paraId="3B17AB12" w14:textId="3380C902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49" w:type="dxa"/>
          </w:tcPr>
          <w:p w14:paraId="160A9A99" w14:textId="18426F12" w:rsidR="005C0FCE" w:rsidRPr="00ED7C56" w:rsidRDefault="005C0FCE" w:rsidP="00D43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Profesionālās pamat</w:t>
            </w:r>
            <w:r w:rsidR="00E838FE"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</w:t>
            </w: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r w:rsidR="0000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="00000460"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rofesionālās </w:t>
            </w: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vidējās izglītības iestāde</w:t>
            </w:r>
            <w:r w:rsidR="00E8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17" w:type="dxa"/>
          </w:tcPr>
          <w:p w14:paraId="2FD996E1" w14:textId="77777777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</w:tcPr>
          <w:p w14:paraId="497E1186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0A8C51E6" w14:textId="77777777" w:rsidTr="007249AB">
        <w:tc>
          <w:tcPr>
            <w:tcW w:w="666" w:type="dxa"/>
          </w:tcPr>
          <w:p w14:paraId="331C60DA" w14:textId="39419BAF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149" w:type="dxa"/>
          </w:tcPr>
          <w:p w14:paraId="62BC622F" w14:textId="1498D77B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1417" w:type="dxa"/>
          </w:tcPr>
          <w:p w14:paraId="700FA0DA" w14:textId="2FEA6EEE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791</w:t>
            </w:r>
          </w:p>
        </w:tc>
        <w:tc>
          <w:tcPr>
            <w:tcW w:w="2835" w:type="dxa"/>
            <w:vMerge/>
          </w:tcPr>
          <w:p w14:paraId="229ACE19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68F4503E" w14:textId="77777777" w:rsidTr="007249AB">
        <w:tc>
          <w:tcPr>
            <w:tcW w:w="666" w:type="dxa"/>
          </w:tcPr>
          <w:p w14:paraId="159E7CF6" w14:textId="4551E6C4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149" w:type="dxa"/>
          </w:tcPr>
          <w:p w14:paraId="7C2CB02C" w14:textId="31739040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>tehniskais person</w:t>
            </w:r>
            <w:r w:rsidR="00ED7C56">
              <w:rPr>
                <w:rFonts w:ascii="Times New Roman" w:hAnsi="Times New Roman" w:cs="Times New Roman"/>
                <w:sz w:val="24"/>
                <w:szCs w:val="24"/>
              </w:rPr>
              <w:t>āls</w:t>
            </w: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96F7AC6" w14:textId="580952D7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2835" w:type="dxa"/>
            <w:vMerge/>
          </w:tcPr>
          <w:p w14:paraId="24C5E243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53DBCB3C" w14:textId="77777777" w:rsidTr="007249AB">
        <w:tc>
          <w:tcPr>
            <w:tcW w:w="666" w:type="dxa"/>
          </w:tcPr>
          <w:p w14:paraId="31226AF6" w14:textId="47ABC6F4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49" w:type="dxa"/>
          </w:tcPr>
          <w:p w14:paraId="106E2594" w14:textId="27373208" w:rsidR="005C0FCE" w:rsidRPr="00ED7C56" w:rsidRDefault="005C0FCE" w:rsidP="00D43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Profesionālās ievirzes izglītības iestādes</w:t>
            </w:r>
            <w:r w:rsidR="00E8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17" w:type="dxa"/>
          </w:tcPr>
          <w:p w14:paraId="6CA459CF" w14:textId="4D490991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</w:tcPr>
          <w:p w14:paraId="78163921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50BCDAE0" w14:textId="77777777" w:rsidTr="007249AB">
        <w:tc>
          <w:tcPr>
            <w:tcW w:w="666" w:type="dxa"/>
          </w:tcPr>
          <w:p w14:paraId="3C356632" w14:textId="5CAAE7B9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 </w:t>
            </w:r>
          </w:p>
        </w:tc>
        <w:tc>
          <w:tcPr>
            <w:tcW w:w="4149" w:type="dxa"/>
          </w:tcPr>
          <w:p w14:paraId="679E5059" w14:textId="00EAE3BA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1417" w:type="dxa"/>
          </w:tcPr>
          <w:p w14:paraId="3F7D4B69" w14:textId="6CCA4A69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4415</w:t>
            </w:r>
          </w:p>
        </w:tc>
        <w:tc>
          <w:tcPr>
            <w:tcW w:w="2835" w:type="dxa"/>
            <w:vMerge/>
          </w:tcPr>
          <w:p w14:paraId="44C2D642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50A3BF80" w14:textId="77777777" w:rsidTr="007249AB">
        <w:tc>
          <w:tcPr>
            <w:tcW w:w="666" w:type="dxa"/>
          </w:tcPr>
          <w:p w14:paraId="377BA122" w14:textId="70F86EA6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149" w:type="dxa"/>
          </w:tcPr>
          <w:p w14:paraId="1CE15BDD" w14:textId="758BD304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</w:rPr>
              <w:t xml:space="preserve">tehniskais personāls </w:t>
            </w:r>
          </w:p>
        </w:tc>
        <w:tc>
          <w:tcPr>
            <w:tcW w:w="1417" w:type="dxa"/>
          </w:tcPr>
          <w:p w14:paraId="0C8DDDD8" w14:textId="62C16717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8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612</w:t>
            </w:r>
          </w:p>
        </w:tc>
        <w:tc>
          <w:tcPr>
            <w:tcW w:w="2835" w:type="dxa"/>
            <w:vMerge/>
          </w:tcPr>
          <w:p w14:paraId="39844F8E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313D261D" w14:textId="77777777" w:rsidTr="007249AB">
        <w:tc>
          <w:tcPr>
            <w:tcW w:w="666" w:type="dxa"/>
          </w:tcPr>
          <w:p w14:paraId="188A8922" w14:textId="20EA9AF2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149" w:type="dxa"/>
          </w:tcPr>
          <w:p w14:paraId="15BBA4FC" w14:textId="78AFD085" w:rsidR="005C0FCE" w:rsidRPr="00ED7C56" w:rsidRDefault="005C0FCE" w:rsidP="00D43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Profesionālās izglītības iestāžu pedagogi</w:t>
            </w:r>
          </w:p>
        </w:tc>
        <w:tc>
          <w:tcPr>
            <w:tcW w:w="1417" w:type="dxa"/>
          </w:tcPr>
          <w:p w14:paraId="5AB523E6" w14:textId="36D1E065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3584</w:t>
            </w:r>
          </w:p>
        </w:tc>
        <w:tc>
          <w:tcPr>
            <w:tcW w:w="2835" w:type="dxa"/>
            <w:vMerge/>
          </w:tcPr>
          <w:p w14:paraId="722F0BEA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5B600D4A" w14:textId="77777777" w:rsidTr="007249AB">
        <w:tc>
          <w:tcPr>
            <w:tcW w:w="666" w:type="dxa"/>
          </w:tcPr>
          <w:p w14:paraId="06F4349A" w14:textId="26B6B9F5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149" w:type="dxa"/>
          </w:tcPr>
          <w:p w14:paraId="6192A8C2" w14:textId="1B4142F8" w:rsidR="005C0FCE" w:rsidRPr="00ED7C56" w:rsidRDefault="005C0FCE" w:rsidP="00D43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izglītības iestādes:</w:t>
            </w:r>
          </w:p>
        </w:tc>
        <w:tc>
          <w:tcPr>
            <w:tcW w:w="1417" w:type="dxa"/>
          </w:tcPr>
          <w:p w14:paraId="5261147F" w14:textId="6D6525DE" w:rsidR="005C0FCE" w:rsidRPr="00ED7C56" w:rsidRDefault="005C0FCE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</w:tcPr>
          <w:p w14:paraId="715C3196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34188675" w14:textId="77777777" w:rsidTr="007249AB">
        <w:tc>
          <w:tcPr>
            <w:tcW w:w="666" w:type="dxa"/>
          </w:tcPr>
          <w:p w14:paraId="76ADBC5F" w14:textId="3E03B845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4149" w:type="dxa"/>
          </w:tcPr>
          <w:p w14:paraId="02208A84" w14:textId="3532CBA5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akadēmiskais personāls</w:t>
            </w:r>
          </w:p>
        </w:tc>
        <w:tc>
          <w:tcPr>
            <w:tcW w:w="1417" w:type="dxa"/>
          </w:tcPr>
          <w:p w14:paraId="356EA320" w14:textId="5C6AA178" w:rsidR="005C0FCE" w:rsidRPr="00ED7C56" w:rsidRDefault="007C7463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3447</w:t>
            </w:r>
          </w:p>
        </w:tc>
        <w:tc>
          <w:tcPr>
            <w:tcW w:w="2835" w:type="dxa"/>
            <w:vMerge/>
          </w:tcPr>
          <w:p w14:paraId="7074CCCE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58B828EA" w14:textId="77777777" w:rsidTr="007249AB">
        <w:tc>
          <w:tcPr>
            <w:tcW w:w="666" w:type="dxa"/>
          </w:tcPr>
          <w:p w14:paraId="6FE196E8" w14:textId="7D5F80CB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149" w:type="dxa"/>
          </w:tcPr>
          <w:p w14:paraId="3C67475B" w14:textId="595CAD6A" w:rsidR="005C0FCE" w:rsidRPr="00524F47" w:rsidRDefault="00524F47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24F47">
              <w:rPr>
                <w:rFonts w:ascii="Times New Roman" w:hAnsi="Times New Roman" w:cs="Times New Roman"/>
                <w:sz w:val="24"/>
                <w:szCs w:val="24"/>
              </w:rPr>
              <w:t>ispārējais augstskolas personāls</w:t>
            </w:r>
          </w:p>
        </w:tc>
        <w:tc>
          <w:tcPr>
            <w:tcW w:w="1417" w:type="dxa"/>
          </w:tcPr>
          <w:p w14:paraId="61293850" w14:textId="3D308E9A" w:rsidR="005C0FCE" w:rsidRPr="00ED7C56" w:rsidRDefault="00F312F1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2835" w:type="dxa"/>
            <w:vMerge/>
          </w:tcPr>
          <w:p w14:paraId="05622F21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CE" w:rsidRPr="00ED7C56" w14:paraId="0F8019E0" w14:textId="77777777" w:rsidTr="007249AB">
        <w:tc>
          <w:tcPr>
            <w:tcW w:w="666" w:type="dxa"/>
          </w:tcPr>
          <w:p w14:paraId="6844B342" w14:textId="2DDD80C2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E3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49" w:type="dxa"/>
          </w:tcPr>
          <w:p w14:paraId="2E9DDFB7" w14:textId="02A96613" w:rsidR="005C0FCE" w:rsidRPr="00ED7C56" w:rsidRDefault="005C0FCE" w:rsidP="0072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Zinātniskie darbinieki, kas strādā ar </w:t>
            </w:r>
            <w:proofErr w:type="spellStart"/>
            <w:r w:rsidRPr="00ED7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koronavīrusiem</w:t>
            </w:r>
            <w:proofErr w:type="spellEnd"/>
            <w:r w:rsidRPr="00ED7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citiem patogēniem vīrusiem un eksperimentālajiem dzīvniekiem, kā arī izstrādā jaunas vakcīnas</w:t>
            </w:r>
          </w:p>
        </w:tc>
        <w:tc>
          <w:tcPr>
            <w:tcW w:w="1417" w:type="dxa"/>
          </w:tcPr>
          <w:p w14:paraId="799C492B" w14:textId="5DE1ED66" w:rsidR="005C0FCE" w:rsidRPr="00ED7C56" w:rsidRDefault="00FF5E7A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5C0FCE" w:rsidRPr="00633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2835" w:type="dxa"/>
            <w:vMerge/>
          </w:tcPr>
          <w:p w14:paraId="7BAFE0B7" w14:textId="77777777" w:rsidR="005C0FCE" w:rsidRPr="00ED7C56" w:rsidRDefault="005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6F" w:rsidRPr="00ED7C56" w14:paraId="696DB093" w14:textId="77777777" w:rsidTr="002E3DD1">
        <w:tc>
          <w:tcPr>
            <w:tcW w:w="666" w:type="dxa"/>
          </w:tcPr>
          <w:p w14:paraId="3F952CF6" w14:textId="77777777" w:rsidR="008C496F" w:rsidRPr="00ED7C56" w:rsidRDefault="008C496F" w:rsidP="002E3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9" w:type="dxa"/>
          </w:tcPr>
          <w:p w14:paraId="58EAAC29" w14:textId="527AD842" w:rsidR="008C496F" w:rsidRPr="00ED7C56" w:rsidRDefault="008C496F" w:rsidP="007249A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3DDB9615" w14:textId="309CD338" w:rsidR="008C496F" w:rsidRDefault="008C496F" w:rsidP="007249A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36 940</w:t>
            </w:r>
          </w:p>
        </w:tc>
        <w:tc>
          <w:tcPr>
            <w:tcW w:w="2835" w:type="dxa"/>
          </w:tcPr>
          <w:p w14:paraId="2C1980C4" w14:textId="77777777" w:rsidR="008C496F" w:rsidRPr="00ED7C56" w:rsidRDefault="008C496F" w:rsidP="002E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3F28D" w14:textId="107509D8" w:rsidR="009615D2" w:rsidRPr="00B257C3" w:rsidRDefault="009615D2" w:rsidP="007249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5076D58" w14:textId="38FACCEB" w:rsidR="009316A4" w:rsidRPr="00B257C3" w:rsidRDefault="009316A4" w:rsidP="007249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8417EBF" w14:textId="77777777" w:rsidR="00B92035" w:rsidRDefault="00B92035" w:rsidP="007249A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188B0B" w14:textId="23FC4813" w:rsidR="00B92035" w:rsidRPr="0020714C" w:rsidRDefault="00B92035" w:rsidP="007249AB">
      <w:pPr>
        <w:pStyle w:val="Body"/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B92035" w:rsidRPr="0020714C" w:rsidSect="007249A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B36E" w14:textId="77777777" w:rsidR="000B74EE" w:rsidRDefault="000B74EE" w:rsidP="00252480">
      <w:pPr>
        <w:spacing w:after="0" w:line="240" w:lineRule="auto"/>
      </w:pPr>
      <w:r>
        <w:separator/>
      </w:r>
    </w:p>
  </w:endnote>
  <w:endnote w:type="continuationSeparator" w:id="0">
    <w:p w14:paraId="5117ECD5" w14:textId="77777777" w:rsidR="000B74EE" w:rsidRDefault="000B74EE" w:rsidP="002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B5C" w14:textId="3A1A1A88" w:rsidR="00FC24FC" w:rsidRPr="00252480" w:rsidRDefault="008914E6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  <w:sz w:val="16"/>
        <w:szCs w:val="16"/>
      </w:rPr>
      <w:t>IZMRik_vakc</w:t>
    </w:r>
    <w:r w:rsidR="00FC24FC" w:rsidRPr="00252480">
      <w:rPr>
        <w:rFonts w:ascii="Times New Roman" w:hAnsi="Times New Roman" w:cs="Times New Roman"/>
        <w:sz w:val="16"/>
        <w:szCs w:val="16"/>
      </w:rPr>
      <w:t>p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C688" w14:textId="55432FF2" w:rsidR="00B92035" w:rsidRPr="00B92035" w:rsidRDefault="00B92035">
    <w:pPr>
      <w:pStyle w:val="Footer"/>
      <w:rPr>
        <w:rFonts w:ascii="Times New Roman" w:hAnsi="Times New Roman" w:cs="Times New Roman"/>
        <w:sz w:val="16"/>
        <w:szCs w:val="16"/>
      </w:rPr>
    </w:pPr>
    <w:r w:rsidRPr="00B92035">
      <w:rPr>
        <w:rFonts w:ascii="Times New Roman" w:hAnsi="Times New Roman" w:cs="Times New Roman"/>
        <w:sz w:val="16"/>
        <w:szCs w:val="16"/>
      </w:rPr>
      <w:t>R0966_1p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9D0C" w14:textId="77777777" w:rsidR="000B74EE" w:rsidRDefault="000B74EE" w:rsidP="00252480">
      <w:pPr>
        <w:spacing w:after="0" w:line="240" w:lineRule="auto"/>
      </w:pPr>
      <w:r>
        <w:separator/>
      </w:r>
    </w:p>
  </w:footnote>
  <w:footnote w:type="continuationSeparator" w:id="0">
    <w:p w14:paraId="38FF90F6" w14:textId="77777777" w:rsidR="000B74EE" w:rsidRDefault="000B74EE" w:rsidP="002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13E6" w14:textId="6913EDFC" w:rsidR="00FC24FC" w:rsidRPr="00252480" w:rsidRDefault="00FC24F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C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432350" w14:textId="77777777" w:rsidR="00FC24FC" w:rsidRDefault="00FC2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4"/>
    <w:rsid w:val="00000460"/>
    <w:rsid w:val="000A430F"/>
    <w:rsid w:val="000B74EE"/>
    <w:rsid w:val="000E2102"/>
    <w:rsid w:val="000E3C35"/>
    <w:rsid w:val="002038C4"/>
    <w:rsid w:val="00252480"/>
    <w:rsid w:val="00253694"/>
    <w:rsid w:val="002E3DD1"/>
    <w:rsid w:val="002F00E2"/>
    <w:rsid w:val="00372D9C"/>
    <w:rsid w:val="00390062"/>
    <w:rsid w:val="004432F3"/>
    <w:rsid w:val="00462DF7"/>
    <w:rsid w:val="0049590C"/>
    <w:rsid w:val="004A0745"/>
    <w:rsid w:val="004B07AA"/>
    <w:rsid w:val="004B0C8B"/>
    <w:rsid w:val="00520187"/>
    <w:rsid w:val="00524F47"/>
    <w:rsid w:val="00525D01"/>
    <w:rsid w:val="005C0FCE"/>
    <w:rsid w:val="005C2761"/>
    <w:rsid w:val="005D33E8"/>
    <w:rsid w:val="006336BE"/>
    <w:rsid w:val="0068425D"/>
    <w:rsid w:val="006A4D57"/>
    <w:rsid w:val="006C71A7"/>
    <w:rsid w:val="00716F56"/>
    <w:rsid w:val="007249AB"/>
    <w:rsid w:val="007B0B07"/>
    <w:rsid w:val="007C7463"/>
    <w:rsid w:val="008047AE"/>
    <w:rsid w:val="008151FE"/>
    <w:rsid w:val="00821797"/>
    <w:rsid w:val="00860381"/>
    <w:rsid w:val="00870714"/>
    <w:rsid w:val="008914E6"/>
    <w:rsid w:val="008B1848"/>
    <w:rsid w:val="008C496F"/>
    <w:rsid w:val="009316A4"/>
    <w:rsid w:val="009615D2"/>
    <w:rsid w:val="009A7605"/>
    <w:rsid w:val="00A86B64"/>
    <w:rsid w:val="00B257C3"/>
    <w:rsid w:val="00B92035"/>
    <w:rsid w:val="00D30BA2"/>
    <w:rsid w:val="00D435B3"/>
    <w:rsid w:val="00E260CB"/>
    <w:rsid w:val="00E838FE"/>
    <w:rsid w:val="00EB1484"/>
    <w:rsid w:val="00ED7C56"/>
    <w:rsid w:val="00EF7DF8"/>
    <w:rsid w:val="00F157B2"/>
    <w:rsid w:val="00F312F1"/>
    <w:rsid w:val="00F46499"/>
    <w:rsid w:val="00FC24FC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676"/>
  <w15:chartTrackingRefBased/>
  <w15:docId w15:val="{CE213799-C02F-4AD7-8B1A-85E1802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14"/>
    <w:rPr>
      <w:color w:val="800080"/>
      <w:u w:val="single"/>
    </w:rPr>
  </w:style>
  <w:style w:type="paragraph" w:customStyle="1" w:styleId="msonormal0">
    <w:name w:val="msonormal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7071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707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707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70714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707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70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707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707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707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7071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70714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70714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707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7071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70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0"/>
  </w:style>
  <w:style w:type="paragraph" w:styleId="Footer">
    <w:name w:val="footer"/>
    <w:basedOn w:val="Normal"/>
    <w:link w:val="Foot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0"/>
  </w:style>
  <w:style w:type="character" w:styleId="CommentReference">
    <w:name w:val="annotation reference"/>
    <w:basedOn w:val="DefaultParagraphFont"/>
    <w:uiPriority w:val="99"/>
    <w:semiHidden/>
    <w:unhideWhenUsed/>
    <w:rsid w:val="000E2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6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9203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16A7-1E29-4A92-BF32-52A729EB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dc:description/>
  <cp:lastModifiedBy>Leontīne Babkina</cp:lastModifiedBy>
  <cp:revision>3</cp:revision>
  <cp:lastPrinted>2021-04-20T09:47:00Z</cp:lastPrinted>
  <dcterms:created xsi:type="dcterms:W3CDTF">2021-04-29T08:44:00Z</dcterms:created>
  <dcterms:modified xsi:type="dcterms:W3CDTF">2021-04-29T08:44:00Z</dcterms:modified>
</cp:coreProperties>
</file>